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B73">
      <w:pPr>
        <w:divId w:val="1473671489"/>
        <w:rPr>
          <w:rFonts w:eastAsia="Times New Roman"/>
          <w:vanish/>
          <w:color w:val="008000"/>
          <w:sz w:val="22"/>
          <w:szCs w:val="22"/>
        </w:rPr>
      </w:pPr>
      <w:bookmarkStart w:id="0" w:name="onLBC2362223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972B73">
      <w:pPr>
        <w:divId w:val="123334563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Законодательство о финансах и кредите. Банковская деятельность / 07.19.00.00 Банковская система / 07.19.02.00 Коммерческие банки. Частные банки. Иностранные банки]</w:t>
      </w:r>
    </w:p>
    <w:p w:rsidR="00000000" w:rsidRDefault="00972B73">
      <w:pPr>
        <w:divId w:val="1944531626"/>
        <w:rPr>
          <w:rFonts w:eastAsia="Times New Roman"/>
          <w:vanish/>
          <w:color w:val="008000"/>
          <w:sz w:val="22"/>
          <w:szCs w:val="22"/>
        </w:rPr>
      </w:pPr>
      <w:bookmarkStart w:id="1" w:name="onLS2362223"/>
      <w:bookmarkEnd w:id="0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972B73">
      <w:pPr>
        <w:divId w:val="213498109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Финансы / Банки и иные кредитные учреждения. Кредиты]</w:t>
      </w:r>
    </w:p>
    <w:bookmarkStart w:id="2" w:name="2362269"/>
    <w:bookmarkEnd w:id="1"/>
    <w:bookmarkEnd w:id="2"/>
    <w:p w:rsidR="00000000" w:rsidRDefault="00972B73">
      <w:pPr>
        <w:shd w:val="clear" w:color="auto" w:fill="E6EDFF"/>
        <w:jc w:val="right"/>
        <w:divId w:val="1027758967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fldChar w:fldCharType="begin"/>
      </w:r>
      <w:r>
        <w:rPr>
          <w:rFonts w:ascii="Arial" w:eastAsia="Times New Roman" w:hAnsi="Arial" w:cs="Arial"/>
          <w:vanish/>
          <w:sz w:val="16"/>
          <w:szCs w:val="16"/>
        </w:rPr>
        <w:instrText xml:space="preserve"> </w:instrText>
      </w:r>
      <w:r>
        <w:rPr>
          <w:rFonts w:ascii="Arial" w:eastAsia="Times New Roman" w:hAnsi="Arial" w:cs="Arial"/>
          <w:vanish/>
          <w:sz w:val="16"/>
          <w:szCs w:val="16"/>
        </w:rPr>
        <w:instrText>HYPERLINK "http://lex.uz/Pages/GetPDF.aspx?file=2365884.pdf"</w:instrText>
      </w:r>
      <w:r>
        <w:rPr>
          <w:rFonts w:ascii="Arial" w:eastAsia="Times New Roman" w:hAnsi="Arial" w:cs="Arial"/>
          <w:vanish/>
          <w:sz w:val="16"/>
          <w:szCs w:val="16"/>
        </w:rPr>
        <w:instrText xml:space="preserve"> </w:instrText>
      </w:r>
      <w:r>
        <w:rPr>
          <w:rFonts w:ascii="Arial" w:eastAsia="Times New Roman" w:hAnsi="Arial" w:cs="Arial"/>
          <w:vanish/>
          <w:sz w:val="16"/>
          <w:szCs w:val="16"/>
        </w:rPr>
        <w:fldChar w:fldCharType="separate"/>
      </w:r>
      <w:r>
        <w:rPr>
          <w:rStyle w:val="a3"/>
          <w:rFonts w:ascii="Arial" w:eastAsia="Times New Roman" w:hAnsi="Arial" w:cs="Arial"/>
          <w:vanish/>
          <w:sz w:val="16"/>
          <w:szCs w:val="16"/>
        </w:rPr>
        <w:t>Официальный источник в PDF-файле</w:t>
      </w:r>
      <w:r>
        <w:rPr>
          <w:rFonts w:ascii="Arial" w:eastAsia="Times New Roman" w:hAnsi="Arial" w:cs="Arial"/>
          <w:vanish/>
          <w:sz w:val="16"/>
          <w:szCs w:val="16"/>
        </w:rPr>
        <w:fldChar w:fldCharType="end"/>
      </w:r>
    </w:p>
    <w:p w:rsidR="00000000" w:rsidRDefault="00972B73">
      <w:pPr>
        <w:jc w:val="center"/>
        <w:rPr>
          <w:rFonts w:eastAsia="Times New Roman"/>
          <w:caps/>
          <w:color w:val="000080"/>
        </w:rPr>
      </w:pPr>
      <w:bookmarkStart w:id="3" w:name="2362270"/>
      <w:r>
        <w:rPr>
          <w:rFonts w:eastAsia="Times New Roman"/>
          <w:caps/>
          <w:color w:val="000080"/>
        </w:rPr>
        <w:t>Постановление</w:t>
      </w:r>
      <w:bookmarkEnd w:id="3"/>
    </w:p>
    <w:p w:rsidR="00000000" w:rsidRDefault="00972B73">
      <w:pPr>
        <w:jc w:val="center"/>
        <w:rPr>
          <w:rFonts w:eastAsia="Times New Roman"/>
          <w:caps/>
          <w:color w:val="000080"/>
        </w:rPr>
      </w:pPr>
      <w:bookmarkStart w:id="4" w:name="2362271"/>
      <w:r>
        <w:rPr>
          <w:rFonts w:eastAsia="Times New Roman"/>
          <w:caps/>
          <w:color w:val="000080"/>
        </w:rPr>
        <w:t>Кабинета Министров Республики Узбекистан</w:t>
      </w:r>
      <w:bookmarkEnd w:id="4"/>
    </w:p>
    <w:p w:rsidR="00000000" w:rsidRDefault="00972B73">
      <w:pPr>
        <w:jc w:val="center"/>
        <w:divId w:val="14773"/>
        <w:rPr>
          <w:rFonts w:eastAsia="Times New Roman"/>
          <w:b/>
          <w:bCs/>
          <w:caps/>
          <w:color w:val="000080"/>
        </w:rPr>
      </w:pPr>
      <w:bookmarkStart w:id="5" w:name="2362272"/>
      <w:bookmarkStart w:id="6" w:name="_GoBack"/>
      <w:r>
        <w:rPr>
          <w:rFonts w:eastAsia="Times New Roman"/>
          <w:b/>
          <w:bCs/>
          <w:caps/>
          <w:color w:val="000080"/>
        </w:rPr>
        <w:t>О дополнительных мерах по стимулированию инвестиционной деятельности коммерческих банков и ускорению ре</w:t>
      </w:r>
      <w:r>
        <w:rPr>
          <w:rFonts w:eastAsia="Times New Roman"/>
          <w:b/>
          <w:bCs/>
          <w:caps/>
          <w:color w:val="000080"/>
        </w:rPr>
        <w:t>ализации банками предприятий новым инвесторам</w:t>
      </w:r>
      <w:bookmarkEnd w:id="5"/>
    </w:p>
    <w:p w:rsidR="00000000" w:rsidRDefault="00972B73">
      <w:pPr>
        <w:jc w:val="center"/>
        <w:divId w:val="1811703249"/>
        <w:rPr>
          <w:rFonts w:eastAsia="Times New Roman"/>
          <w:i/>
          <w:iCs/>
          <w:color w:val="800000"/>
          <w:sz w:val="22"/>
          <w:szCs w:val="22"/>
        </w:rPr>
      </w:pPr>
      <w:bookmarkStart w:id="7" w:name="2365907"/>
      <w:bookmarkEnd w:id="6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2014 г., № 14, ст. 152)</w:t>
      </w:r>
      <w:bookmarkEnd w:id="7"/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8" w:name="2362273"/>
      <w:bookmarkStart w:id="9" w:name="2362274"/>
      <w:bookmarkEnd w:id="8"/>
      <w:r>
        <w:rPr>
          <w:rFonts w:eastAsia="Times New Roman"/>
          <w:color w:val="000000"/>
        </w:rPr>
        <w:t>В соответствии с</w:t>
      </w:r>
      <w:bookmarkEnd w:id="9"/>
      <w:r>
        <w:rPr>
          <w:rFonts w:eastAsia="Times New Roman"/>
          <w:color w:val="000000"/>
        </w:rPr>
        <w:fldChar w:fldCharType="begin"/>
      </w:r>
      <w:r w:rsidR="00A858CD">
        <w:rPr>
          <w:rFonts w:eastAsia="Times New Roman"/>
          <w:color w:val="000000"/>
        </w:rPr>
        <w:instrText>HYPERLINK "C:\\pages\\getpage.aspx?lact_id=1409540"</w:instrText>
      </w:r>
      <w:r w:rsidR="00A858CD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Указом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Президента Республики Узбекистан от 18 ноября 2008 г. № УП-4</w:t>
      </w:r>
      <w:r>
        <w:rPr>
          <w:rFonts w:eastAsia="Times New Roman"/>
          <w:color w:val="000000"/>
        </w:rPr>
        <w:t>053 «О мерах по дальнейшему повышению финансовой устойчивости предприятий реального сектора экономики» и</w:t>
      </w:r>
      <w:hyperlink r:id="rId5" w:history="1">
        <w:r>
          <w:rPr>
            <w:rStyle w:val="a3"/>
            <w:rFonts w:eastAsia="Times New Roman"/>
          </w:rPr>
          <w:t xml:space="preserve"> Распоряжением </w:t>
        </w:r>
      </w:hyperlink>
      <w:r>
        <w:rPr>
          <w:rFonts w:eastAsia="Times New Roman"/>
          <w:color w:val="000000"/>
        </w:rPr>
        <w:t>Президента Республики Узбекистан от 19 ноября 2008 г. № Р-4010 «Об утверждении Порядк</w:t>
      </w:r>
      <w:r>
        <w:rPr>
          <w:rFonts w:eastAsia="Times New Roman"/>
          <w:color w:val="000000"/>
        </w:rPr>
        <w:t>а реализации коммерческим банкам экономически несостоятельных предприятий» коммерческими банками осуществляются мероприятия по восстановлению, модернизации и развитию деятельности предприятий-банкротов и реализации их потенциальным инвесторам.</w:t>
      </w:r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0" w:name="2362771"/>
      <w:r>
        <w:rPr>
          <w:rFonts w:eastAsia="Times New Roman"/>
          <w:color w:val="000000"/>
        </w:rPr>
        <w:t>Вместе с тем</w:t>
      </w:r>
      <w:r>
        <w:rPr>
          <w:rFonts w:eastAsia="Times New Roman"/>
          <w:color w:val="000000"/>
        </w:rPr>
        <w:t>, неоднократное выставление в установленном порядке восстановленных предприятий на аукционы и конкурсы, в том числе путем проведения прямых переговоров, для реализации новым инвесторам не дает ожидаемых результатов.</w:t>
      </w:r>
      <w:bookmarkEnd w:id="10"/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1" w:name="2362772"/>
      <w:r>
        <w:rPr>
          <w:rFonts w:eastAsia="Times New Roman"/>
          <w:color w:val="000000"/>
        </w:rPr>
        <w:t>В целях дальнейшего стимулирования расши</w:t>
      </w:r>
      <w:r>
        <w:rPr>
          <w:rFonts w:eastAsia="Times New Roman"/>
          <w:color w:val="000000"/>
        </w:rPr>
        <w:t>рения инвестиционной деятельности коммерческих банков, укрепления их ресурсной базы и увеличения объемов финансирования долгосрочных инвестиционных проектов, направленных на дальнейшую модернизацию, техническое и технологическое перевооружение отраслей эко</w:t>
      </w:r>
      <w:r>
        <w:rPr>
          <w:rFonts w:eastAsia="Times New Roman"/>
          <w:color w:val="000000"/>
        </w:rPr>
        <w:t>номики, а также привлечения инвесторов для последующей реализации предприятий, принятых на балансы коммерческих банков, Кабинет Министров постановляет:</w:t>
      </w:r>
      <w:bookmarkEnd w:id="11"/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2" w:name="2362773"/>
      <w:r>
        <w:rPr>
          <w:rFonts w:eastAsia="Times New Roman"/>
          <w:color w:val="000000"/>
        </w:rPr>
        <w:t>1. Согласиться с предложениями коммерческих банков:</w:t>
      </w:r>
      <w:bookmarkEnd w:id="12"/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3" w:name="2362774"/>
      <w:r>
        <w:rPr>
          <w:rFonts w:eastAsia="Times New Roman"/>
          <w:color w:val="000000"/>
        </w:rPr>
        <w:t>о реализации предприятий или долей коммерческих банк</w:t>
      </w:r>
      <w:r>
        <w:rPr>
          <w:rFonts w:eastAsia="Times New Roman"/>
          <w:color w:val="000000"/>
        </w:rPr>
        <w:t>ов в их уставных фондах, а также имущества, взысканного коммерческими банками по обязательствам должников, по перечню согласно приложению (далее — объекты), по рыночной стоимости путем выставления на аукцион и проведения прямых переговоров, в случае объявл</w:t>
      </w:r>
      <w:r>
        <w:rPr>
          <w:rFonts w:eastAsia="Times New Roman"/>
          <w:color w:val="000000"/>
        </w:rPr>
        <w:t>ения аукциона несостоявшимся;</w:t>
      </w:r>
      <w:bookmarkEnd w:id="13"/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4" w:name="2362776"/>
      <w:r>
        <w:rPr>
          <w:rFonts w:eastAsia="Times New Roman"/>
          <w:color w:val="000000"/>
        </w:rPr>
        <w:t>о дальнейшей реализации коммерческими банками, по решениям общего собрания акционеров или совета коммерческого банка, объектов с применением механизма пошагового снижения рыночной стоимости на 10 процентов, но не более 50 проц</w:t>
      </w:r>
      <w:r>
        <w:rPr>
          <w:rFonts w:eastAsia="Times New Roman"/>
          <w:color w:val="000000"/>
        </w:rPr>
        <w:t xml:space="preserve">ентов от их рыночной стоимости, в порядке, предусмотренном в </w:t>
      </w:r>
      <w:bookmarkEnd w:id="14"/>
      <w:r>
        <w:rPr>
          <w:rFonts w:eastAsia="Times New Roman"/>
          <w:color w:val="000000"/>
        </w:rPr>
        <w:fldChar w:fldCharType="begin"/>
      </w:r>
      <w:r w:rsidR="00A858CD">
        <w:rPr>
          <w:rFonts w:eastAsia="Times New Roman"/>
          <w:color w:val="000000"/>
        </w:rPr>
        <w:instrText>HYPERLINK "C:\\pages\\getpage.aspx?actForm=1&amp;lact_id=2362223&amp;ONDATE=31.03.2014 00" \l "2362774"</w:instrText>
      </w:r>
      <w:r w:rsidR="00A858CD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втором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пункта — в случае объ</w:t>
      </w:r>
      <w:r>
        <w:rPr>
          <w:rFonts w:eastAsia="Times New Roman"/>
          <w:color w:val="000000"/>
        </w:rPr>
        <w:t>явления аукциона несостоявшимся и отсутствия заинтересованности со стороны инвесторов по результатам проведения прямых переговоров;</w:t>
      </w:r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5" w:name="2366104"/>
      <w:r>
        <w:rPr>
          <w:rFonts w:eastAsia="Times New Roman"/>
          <w:color w:val="000000"/>
        </w:rPr>
        <w:t xml:space="preserve">об осуществлении выкупных платежей по всем реализуемым коммерческими банками предприятиям, в том числе текстильным, долям в </w:t>
      </w:r>
      <w:r>
        <w:rPr>
          <w:rFonts w:eastAsia="Times New Roman"/>
          <w:color w:val="000000"/>
        </w:rPr>
        <w:t>их уставных фондах, имуществу, взысканному по обязательствам должников, единовременно или в рассрочку без начисления процентов на остаток выкупной суммы, а также без права отчуждения и передачи объекта в залог (ипотеку) третьим лицам (за исключением коммер</w:t>
      </w:r>
      <w:r>
        <w:rPr>
          <w:rFonts w:eastAsia="Times New Roman"/>
          <w:color w:val="000000"/>
        </w:rPr>
        <w:t>ческого банка-продавца) до полной оплаты выкупных платежей.</w:t>
      </w:r>
      <w:bookmarkEnd w:id="15"/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6" w:name="2362777"/>
      <w:r>
        <w:rPr>
          <w:rFonts w:eastAsia="Times New Roman"/>
          <w:color w:val="000000"/>
        </w:rPr>
        <w:t>2. Рекомендовать общим собраниям акционеров или советам коммерческих банков после реализации объектов принимать решения о списании с баланса отрицательной разницы между балансовой стоимостью объек</w:t>
      </w:r>
      <w:r>
        <w:rPr>
          <w:rFonts w:eastAsia="Times New Roman"/>
          <w:color w:val="000000"/>
        </w:rPr>
        <w:t>тов и полученной суммой выкупных платежей, а также требований коммерческих банков.</w:t>
      </w:r>
      <w:bookmarkEnd w:id="16"/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7" w:name="2362778"/>
      <w:r>
        <w:rPr>
          <w:rFonts w:eastAsia="Times New Roman"/>
          <w:color w:val="000000"/>
        </w:rPr>
        <w:t xml:space="preserve">3. Центральному банку Республики Узбекистан совместно с заинтересованными министерствами, ведомствами и коммерческими банками в месячный срок разработать и утвердить </w:t>
      </w:r>
      <w:bookmarkEnd w:id="17"/>
      <w:r>
        <w:rPr>
          <w:rFonts w:eastAsia="Times New Roman"/>
          <w:color w:val="000000"/>
        </w:rPr>
        <w:fldChar w:fldCharType="begin"/>
      </w:r>
      <w:r w:rsidR="00A858CD">
        <w:rPr>
          <w:rFonts w:eastAsia="Times New Roman"/>
          <w:color w:val="000000"/>
        </w:rPr>
        <w:instrText>HYPERLINK "C:\\pages\\getpage.aspx?lact_id=2397731"</w:instrText>
      </w:r>
      <w:r w:rsidR="00A858CD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положение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предусматривающее реализацию объектов согласно приложению в соответствии с условиями </w:t>
      </w:r>
      <w:hyperlink r:id="rId6" w:history="1">
        <w:r>
          <w:rPr>
            <w:rStyle w:val="a3"/>
            <w:rFonts w:eastAsia="Times New Roman"/>
          </w:rPr>
          <w:t>пункта 1</w:t>
        </w:r>
      </w:hyperlink>
      <w:r>
        <w:rPr>
          <w:rFonts w:eastAsia="Times New Roman"/>
          <w:color w:val="000000"/>
        </w:rPr>
        <w:t xml:space="preserve"> настоящего постановления.</w:t>
      </w:r>
    </w:p>
    <w:p w:rsidR="00000000" w:rsidRDefault="00972B73">
      <w:pPr>
        <w:ind w:firstLine="851"/>
        <w:jc w:val="both"/>
        <w:rPr>
          <w:rFonts w:eastAsia="Times New Roman"/>
          <w:color w:val="000000"/>
        </w:rPr>
      </w:pPr>
      <w:bookmarkStart w:id="18" w:name="2362779"/>
      <w:r>
        <w:rPr>
          <w:rFonts w:eastAsia="Times New Roman"/>
          <w:color w:val="000000"/>
        </w:rPr>
        <w:t>4. Контроль за исполнени</w:t>
      </w:r>
      <w:r>
        <w:rPr>
          <w:rFonts w:eastAsia="Times New Roman"/>
          <w:color w:val="000000"/>
        </w:rPr>
        <w:t>ем настоящего постановления возложить на первого заместителя Премьер-министра Республики Узбекистан Р.С. Азимова.</w:t>
      </w:r>
      <w:bookmarkEnd w:id="18"/>
    </w:p>
    <w:p w:rsidR="00000000" w:rsidRDefault="00972B73">
      <w:pPr>
        <w:jc w:val="right"/>
        <w:divId w:val="426119166"/>
        <w:rPr>
          <w:rFonts w:eastAsia="Times New Roman"/>
          <w:b/>
          <w:bCs/>
          <w:color w:val="000000"/>
        </w:rPr>
      </w:pPr>
      <w:bookmarkStart w:id="19" w:name="2362780"/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  <w:bookmarkEnd w:id="19"/>
    </w:p>
    <w:p w:rsidR="00000000" w:rsidRDefault="00972B73">
      <w:pPr>
        <w:jc w:val="center"/>
        <w:divId w:val="476344860"/>
        <w:rPr>
          <w:rFonts w:eastAsia="Times New Roman"/>
          <w:color w:val="000000"/>
          <w:sz w:val="22"/>
          <w:szCs w:val="22"/>
        </w:rPr>
      </w:pPr>
      <w:bookmarkStart w:id="20" w:name="2362781"/>
      <w:r>
        <w:rPr>
          <w:rFonts w:eastAsia="Times New Roman"/>
          <w:color w:val="000000"/>
          <w:sz w:val="22"/>
          <w:szCs w:val="22"/>
        </w:rPr>
        <w:t>г. Ташкент,</w:t>
      </w:r>
      <w:bookmarkEnd w:id="20"/>
    </w:p>
    <w:p w:rsidR="00000000" w:rsidRDefault="00972B73">
      <w:pPr>
        <w:jc w:val="center"/>
        <w:divId w:val="1008872667"/>
        <w:rPr>
          <w:rFonts w:eastAsia="Times New Roman"/>
          <w:color w:val="000000"/>
          <w:sz w:val="22"/>
          <w:szCs w:val="22"/>
        </w:rPr>
      </w:pPr>
      <w:bookmarkStart w:id="21" w:name="2362782"/>
      <w:r>
        <w:rPr>
          <w:rFonts w:eastAsia="Times New Roman"/>
          <w:color w:val="000000"/>
          <w:sz w:val="22"/>
          <w:szCs w:val="22"/>
        </w:rPr>
        <w:t>27 марта 2014 г.,</w:t>
      </w:r>
      <w:bookmarkEnd w:id="21"/>
    </w:p>
    <w:p w:rsidR="00000000" w:rsidRDefault="00972B73">
      <w:pPr>
        <w:jc w:val="center"/>
        <w:divId w:val="1749886070"/>
        <w:rPr>
          <w:rFonts w:eastAsia="Times New Roman"/>
          <w:color w:val="000000"/>
          <w:sz w:val="22"/>
          <w:szCs w:val="22"/>
        </w:rPr>
      </w:pPr>
      <w:bookmarkStart w:id="22" w:name="2362783"/>
      <w:r>
        <w:rPr>
          <w:rFonts w:eastAsia="Times New Roman"/>
          <w:color w:val="000000"/>
          <w:sz w:val="22"/>
          <w:szCs w:val="22"/>
        </w:rPr>
        <w:t>№ 71</w:t>
      </w:r>
      <w:bookmarkEnd w:id="22"/>
    </w:p>
    <w:p w:rsidR="00000000" w:rsidRDefault="00972B73">
      <w:pPr>
        <w:jc w:val="center"/>
        <w:divId w:val="1316494315"/>
        <w:rPr>
          <w:rFonts w:eastAsia="Times New Roman"/>
          <w:color w:val="000080"/>
          <w:sz w:val="22"/>
          <w:szCs w:val="22"/>
        </w:rPr>
      </w:pPr>
      <w:bookmarkStart w:id="23" w:name="2362784"/>
      <w:bookmarkStart w:id="24" w:name="2362785"/>
      <w:bookmarkEnd w:id="23"/>
      <w:r>
        <w:rPr>
          <w:rFonts w:eastAsia="Times New Roman"/>
          <w:color w:val="000080"/>
          <w:sz w:val="22"/>
          <w:szCs w:val="22"/>
        </w:rPr>
        <w:t>ПРИЛОЖЕНИЕ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4"/>
      <w:r>
        <w:rPr>
          <w:rFonts w:eastAsia="Times New Roman"/>
          <w:color w:val="000080"/>
          <w:sz w:val="22"/>
          <w:szCs w:val="22"/>
        </w:rPr>
        <w:fldChar w:fldCharType="begin"/>
      </w:r>
      <w:r w:rsidR="00A858CD">
        <w:rPr>
          <w:rFonts w:eastAsia="Times New Roman"/>
          <w:color w:val="000080"/>
          <w:sz w:val="22"/>
          <w:szCs w:val="22"/>
        </w:rPr>
        <w:instrText>HYPERLINK "C:\\pages\\getpage.aspx?lact_id=2362223"</w:instrText>
      </w:r>
      <w:r w:rsidR="00A858CD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Кабинета Министров от 27 марта 2014 года №71 </w:t>
      </w:r>
    </w:p>
    <w:p w:rsidR="00000000" w:rsidRDefault="00972B73">
      <w:pPr>
        <w:jc w:val="center"/>
        <w:rPr>
          <w:rFonts w:eastAsia="Times New Roman"/>
          <w:caps/>
          <w:color w:val="000080"/>
        </w:rPr>
      </w:pPr>
      <w:bookmarkStart w:id="25" w:name="2362786"/>
      <w:r>
        <w:rPr>
          <w:rFonts w:eastAsia="Times New Roman"/>
          <w:caps/>
          <w:color w:val="000080"/>
        </w:rPr>
        <w:t xml:space="preserve">Перечень </w:t>
      </w:r>
      <w:bookmarkEnd w:id="25"/>
    </w:p>
    <w:p w:rsidR="00000000" w:rsidRDefault="00972B73">
      <w:pPr>
        <w:jc w:val="center"/>
        <w:divId w:val="349986299"/>
        <w:rPr>
          <w:rFonts w:eastAsia="Times New Roman"/>
          <w:b/>
          <w:bCs/>
          <w:color w:val="000080"/>
        </w:rPr>
      </w:pPr>
      <w:bookmarkStart w:id="26" w:name="2362787"/>
      <w:r>
        <w:rPr>
          <w:rFonts w:eastAsia="Times New Roman"/>
          <w:b/>
          <w:bCs/>
          <w:color w:val="000080"/>
        </w:rPr>
        <w:t xml:space="preserve">предприятий или долей коммерческих банков в их уставных фондах, а также имущества, взысканного коммерческими банками по обязательствам должников, реализуемых новым инвесторам </w:t>
      </w:r>
      <w:bookmarkEnd w:id="26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768"/>
        <w:gridCol w:w="722"/>
        <w:gridCol w:w="858"/>
        <w:gridCol w:w="945"/>
        <w:gridCol w:w="1398"/>
        <w:gridCol w:w="1351"/>
        <w:gridCol w:w="1050"/>
        <w:gridCol w:w="1100"/>
        <w:gridCol w:w="1209"/>
        <w:gridCol w:w="1097"/>
        <w:gridCol w:w="2256"/>
      </w:tblGrid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bookmarkStart w:id="27" w:name="2362788"/>
            <w:bookmarkStart w:id="28" w:name="2362789"/>
            <w:bookmarkEnd w:id="27"/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Наименование предприятий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Первоначальная сумма выданного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Дата выдачи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Обеспечение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по кредиту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Основание для выдачи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Дата принятия банком имущества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Стоимость имущества, принятого банком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(млн сум.)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Рыночная стоимость реализации (по оценке независимой оценочной компании) (млн сум.)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Общая сумма требований банка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(млн сум.)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Принятые меры по реализации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сумма (в млн)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валюта кредита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Узнацбанк</w:t>
            </w:r>
          </w:p>
        </w:tc>
      </w:tr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«Kinder Fruits»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(бывшие ОАО «Болалар таомлари Холдинг», АО «Каттакурган фирмаси» и ООО «Agromir Gazalkent»), Ташкентская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54,4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30.03.1998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 Минфина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РА/24-02-05/157 от 16.05.2000 г.) </w:t>
            </w:r>
          </w:p>
        </w:tc>
        <w:bookmarkEnd w:id="28"/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 w:rsidR="00A858CD">
              <w:rPr>
                <w:rFonts w:eastAsia="Times New Roman"/>
                <w:color w:val="000000"/>
                <w:sz w:val="20"/>
                <w:szCs w:val="20"/>
              </w:rPr>
              <w:instrText>HYPERLINK "C:\\pages\\getpage.aspx?lact_id=403755"</w:instrText>
            </w:r>
            <w:r w:rsidR="00A858CD">
              <w:rPr>
                <w:rFonts w:eastAsia="Times New Roman"/>
                <w:color w:val="000000"/>
                <w:sz w:val="20"/>
                <w:szCs w:val="20"/>
              </w:rPr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3"/>
                <w:rFonts w:eastAsia="Times New Roman"/>
                <w:sz w:val="20"/>
                <w:szCs w:val="20"/>
              </w:rPr>
              <w:t xml:space="preserve">Постановление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07.01.1997 г. № 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26.01.2009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12 481,4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15 984,7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194 360,7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«Kinder Fruits» была выставлена на торги 29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9, 12, 16, 19 января 2012 г., 7, 14, 28 марта, 4, 11 апреля 2013 г., 22, 29 августа, 5, 12, 19 сентября, 21, 28 ноября, 5, 12 и 19 декабря 2013 г. и 20, 27 февраля 2014 г.;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конкур</w:t>
            </w:r>
            <w:r>
              <w:rPr>
                <w:color w:val="000000"/>
                <w:sz w:val="20"/>
                <w:szCs w:val="20"/>
              </w:rPr>
              <w:t>с — 12, 16, 23 и 30 марта 2012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оферта</w:t>
            </w:r>
            <w:r>
              <w:rPr>
                <w:color w:val="000000"/>
                <w:sz w:val="20"/>
                <w:szCs w:val="20"/>
              </w:rPr>
              <w:t xml:space="preserve"> — 21 мая, 16 июля, 27 ав</w:t>
            </w:r>
            <w:r>
              <w:rPr>
                <w:color w:val="000000"/>
                <w:sz w:val="20"/>
                <w:szCs w:val="20"/>
              </w:rPr>
              <w:t xml:space="preserve">густа и 12 октября 2012 г. 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несостоявшимися.</w:t>
            </w:r>
            <w:r>
              <w:rPr>
                <w:color w:val="000000"/>
                <w:sz w:val="20"/>
                <w:szCs w:val="20"/>
              </w:rPr>
              <w:br/>
              <w:t>На сегодняшний день 100% доля банка выставлена на аукционные торги, проведение которых ожидается 6, 13 и 20 марта 2014 г.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28.07.1999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РА/24-02-03/107 от 26.08.1999 г.)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12.04.1999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08.01.2010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795,1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«Asia Pipeplast»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ЗАО «Хобас-Тапо»), г. Ташкент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112,7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нем.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03.08.1998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24-02-03/42 от 25.06.1998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Постановление Кабинета Министров от 22.04.1998 г. № 171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30.12.2008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45 635,6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45 668,0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136 907,9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100% доля банка в уставном фонде ООО «Asia Pipeplast» была выставлена на торги 25 раз, в т. ч.: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укцион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— 29 октября, 5 и 12 ноября 2012 г., 1, 8, 15, 22, 29 августа, 5 сентября, 21, 28 ноября, 5, 12 и 19 декабря 2013 г.;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конкурс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— 7, 14, 21 и 28 января 2013 г. и 20, 27 февраля 2014 г.;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оферта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— 28 марта, 4, 11, 18 и 25 апреля 2013 г.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 связи с отсут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ствием заявок от покупателей торги признаны несостоявшимися.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На сегодняшний день 100% доля банка выставлена на конкурсные торги, проведение которых ожидается 6, 13 и 20 марта 2014 г.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«Registon Plaza»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(бывшее СП «Узолмонхотелс»), Самаркандская область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27,8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18.05.2000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МН/13-03-03/41-1/305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от 11.11.2002 г. и поручительство НК «Узбектуризм»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7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тров от 31.12.1999 г. № 549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30.12.2009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31 787,7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31 894,7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18 638,5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100% доля банка в уставных фондах ООО «Registon Plaza» и ООО «Xorazm Palace» были выставлены на торги по 29 раз, в т. ч.: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аукцион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— 24, 28, 30 ноября и 2 декабря 2011 г., 22, 29 января, 5 февраля, 1, 8, 15, 22, 29 августа, 5 сентября, 21, 28 ноября, 5, 12 и 19 декабря 2013 г.;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конкурс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— 24, 27, 31 января, 3 февраля 2012 г., 4, 11, 18, 25 апреля и 2 мая 2013 г. и 20, 27 февраля 2014 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несостоявшимися.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На сегодняшний день 100% доля банка выставлена на конкурсные торги, проведение которых ожидается 6, 13 и 20 марта 2014 г.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«Xorazm Palace»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«Узолм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онхотелс»), Хорезмская область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30.12.2009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21 414,7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21 768,2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20 346,9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«Toshkent Qog'ozi»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ОАО «Узбек когози»), г. Ташкент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904,6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14.06.1996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(РА/03-06-02/213 от 23.04.1999 г.)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Постановления Кабинета Министров от 11.04.1996 г. </w:t>
            </w:r>
            <w:hyperlink r:id="rId8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№ 144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и от 15.03.1999 г. </w:t>
            </w:r>
            <w:hyperlink r:id="rId9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№ 111 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29.12.2009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22 202,8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23 153,5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8 316,2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100% доля банка в уставном фонде ООО «Toshkent Qog'ozi» была выставлена на торги 33 раза, в т. ч.: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9, 12, 16, 19 января 2012 г., 14, 21, 28 января, 21, 28 ноября, 5, 12 и 19 декабря 2013 г., и 20, 24 февраля 2014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 xml:space="preserve"> — 12, 16, 23, 30 мар</w:t>
            </w:r>
            <w:r>
              <w:rPr>
                <w:color w:val="000000"/>
                <w:sz w:val="20"/>
                <w:szCs w:val="20"/>
              </w:rPr>
              <w:t>та 2012 г., 28 марта, 4, 11, 18 и 25 апреля 2013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оферта</w:t>
            </w:r>
            <w:r>
              <w:rPr>
                <w:color w:val="000000"/>
                <w:sz w:val="20"/>
                <w:szCs w:val="20"/>
              </w:rPr>
              <w:t xml:space="preserve"> — 21 мая, 4 июля, 16 июля, 27 августа, 12 октября 2012 г., 20, 27 июня, 4, 11 и 18 июля 2013 г.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несостоявшимися.</w:t>
            </w:r>
            <w:r>
              <w:rPr>
                <w:color w:val="000000"/>
                <w:sz w:val="20"/>
                <w:szCs w:val="20"/>
              </w:rPr>
              <w:br/>
              <w:t>На сегодняшний день 100%</w:t>
            </w:r>
            <w:r>
              <w:rPr>
                <w:color w:val="000000"/>
                <w:sz w:val="20"/>
                <w:szCs w:val="20"/>
              </w:rPr>
              <w:t xml:space="preserve"> доля банка выставлена на аукционные торги, проведение которых ожидается 6, 13 и 20 марта 2014 г. 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1 328,0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14.02.2000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МН/03-07-09/63 от 08.02.2001 г.)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31.05.1999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(МН/13-03-03/26-6/329 от 28.02.2003 г.)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«Farg'ona Kimyo Zavodi»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ГУП «Ферганский химический завод фурановых соединений»), Ферганская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6 690,0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26.06.1998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ДК/03-07-09/38 от 30.11.2001 г.)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10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09.03.1998 г. № 102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28.09.2012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51 060,5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59 142,5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181 625,8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«Farg'ona Kimyo Zavodi» была выставлена на торги 10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3, 10, 17, 24, 31 октября, 26 декабря 2013 г. и 2, 9, 16, 23 января 2014 г.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</w:t>
            </w:r>
            <w:r>
              <w:rPr>
                <w:color w:val="000000"/>
                <w:sz w:val="20"/>
                <w:szCs w:val="20"/>
              </w:rPr>
              <w:t>вшимися.</w:t>
            </w:r>
            <w:r>
              <w:rPr>
                <w:color w:val="000000"/>
                <w:sz w:val="20"/>
                <w:szCs w:val="20"/>
              </w:rPr>
              <w:br/>
              <w:t xml:space="preserve">На сегодняшний день 100% доля банка выставлена на конкурсные торги, проведение которых ожидается 11, 13, 18 и 20 марта 2014 г. 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103,1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нем.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23.11.1998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24-02-03/32 от 18.05.1998 г.)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«City Palace»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ГП «Toshkent shahar hokimligi investitsiya bosh boshqarmasi»), г. Ташкент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180,1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франц. франки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26.04.1997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РА/07-09/4-452 от 07.03.2008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11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05.11.1996 г. № 380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29.03.2012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88 322,9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136 152,6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470,6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«City Palace» была выставлена на торги 7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— 2, 16, 23, 30 мая и 6 июня 2013 г. и 20, 27 февраля 2014 г.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несостоявшимися.</w:t>
            </w:r>
            <w:r>
              <w:rPr>
                <w:color w:val="000000"/>
                <w:sz w:val="20"/>
                <w:szCs w:val="20"/>
              </w:rPr>
              <w:br/>
              <w:t>На сегодняшний день 100% доля банка выставлена на аукционные торги, проведение которых ожидается 6, 13 и 20 марта 2014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ИП ООО «Хайн текс»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(покупатель имущества бывшего ОАО «Наманган текстиль»), Наманганская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18,7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22.07.1995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08-15 от 05.05.1995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12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23.08.1995 г. № 337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23 629,1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69 459,4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3 439,3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Имущественный комплекс ОАО «Наманган текстиль» был реализован ИП »Хайн текс» на сумму 32,24 млн долл. США на основании договора купли-продажи от 18.01.</w:t>
            </w:r>
            <w:r>
              <w:rPr>
                <w:color w:val="000000"/>
                <w:sz w:val="20"/>
                <w:szCs w:val="20"/>
              </w:rPr>
              <w:t>2008 г.</w:t>
            </w:r>
            <w:r>
              <w:rPr>
                <w:color w:val="000000"/>
                <w:sz w:val="20"/>
                <w:szCs w:val="20"/>
              </w:rPr>
              <w:br/>
              <w:t xml:space="preserve">Решением Хозяйственного суда Наманганской области от 29.05.2012 г. предприятие признано банкротом и открыто ликвидационное производство.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В рамках ликвидационного производства имущественный комплекс предприятия был выставлен на торги 5 раз, по рыно</w:t>
            </w:r>
            <w:r>
              <w:rPr>
                <w:rStyle w:val="a6"/>
                <w:color w:val="000000"/>
                <w:sz w:val="20"/>
                <w:szCs w:val="20"/>
              </w:rPr>
              <w:t>чной стоимости 79,4 млрд сум, определенной оценочной компанией «Наманган бахолаш ва консалтинг маркази»,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26 ноября, 3, 10 декабря 2012 г., 14 января и 18 февраля 2013 г.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</w:t>
            </w:r>
            <w:r>
              <w:rPr>
                <w:color w:val="000000"/>
                <w:sz w:val="20"/>
                <w:szCs w:val="20"/>
              </w:rPr>
              <w:t>вшимися, в связи с чем была проведена экспертиза отчета оценки, по итогам которого указанный он был признан недостоверным (экспертное заключение «Price Group» от 11.04.13 г. № 03/003).</w:t>
            </w:r>
            <w:r>
              <w:rPr>
                <w:color w:val="000000"/>
                <w:sz w:val="20"/>
                <w:szCs w:val="20"/>
              </w:rPr>
              <w:br/>
              <w:t>Повторная оценка была проведена ООО «Бизнес-эксперт», согласно отчету о</w:t>
            </w:r>
            <w:r>
              <w:rPr>
                <w:color w:val="000000"/>
                <w:sz w:val="20"/>
                <w:szCs w:val="20"/>
              </w:rPr>
              <w:t>ценки рыночная стоимость имущественного комплекса ИП ООО «Хайн текс» определена в размере 69,5 млрд. сум., ликвидационная — 55,5 млрд.сум.</w:t>
            </w:r>
            <w:r>
              <w:rPr>
                <w:color w:val="000000"/>
                <w:sz w:val="20"/>
                <w:szCs w:val="20"/>
              </w:rPr>
              <w:br/>
              <w:t xml:space="preserve">На сегодняшний день имущество ИП ООО «Хайн текс» принято на баланс банка по ликвидационной стоимости 54,6 млрд., сум </w:t>
            </w:r>
            <w:r>
              <w:rPr>
                <w:color w:val="000000"/>
                <w:sz w:val="20"/>
                <w:szCs w:val="20"/>
              </w:rPr>
              <w:t xml:space="preserve">(акт от 06.12.2013 г.) и передано на баланс дочернему банку предприятия ООО «Namangan To'qimachi». </w:t>
            </w:r>
          </w:p>
        </w:tc>
      </w:tr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«Нorazm Gilamlari»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(бывшие СП «Хива карпет» и АО «Хива гилами»), Хорезмская область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26,0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04.06.2001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(№ ТГ/13-03/244 от 01.06.2001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13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30.12.2000 г. № 518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30.12.2008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20 414,4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45 988,5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34 306,6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«Нorazm Gilamlari» была выставлена на торги 25 раз, в т.ч.: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14, 16, 19, 21 декабря 2011 г., 7, 14, 28 марта, 4, 11 апреля, 22, 29 августа, 5, 12, 19 сентября, 21, 28 ноября, 5, 12 и 19 декабря 2013 г. и 20, 27</w:t>
            </w:r>
            <w:r>
              <w:rPr>
                <w:color w:val="000000"/>
                <w:sz w:val="20"/>
                <w:szCs w:val="20"/>
              </w:rPr>
              <w:t xml:space="preserve"> февраля 2014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 xml:space="preserve"> — 6, 9, 13 и 16 февраля 2012 г.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несостоявшимися.</w:t>
            </w:r>
            <w:r>
              <w:rPr>
                <w:color w:val="000000"/>
                <w:sz w:val="20"/>
                <w:szCs w:val="20"/>
              </w:rPr>
              <w:br/>
              <w:t>На сегодняшний день 100% доля банка выставлена на аукционные торги, проведение которых ожидается 6, 13 и 20 марта 2014 г.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Реализация предприятия или 100% доли банка в уставном фонде общества будет осуществлена после выполнения обязательств в соответствии с постановлением Президента Республики Узбекистан от 22.11.2012 г. № ПП-1856. 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Залогодатель по кредиту СП «Хива карпет»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30.12.2008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11 729,5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«Namangan Qog'ozi»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«Намбум»), Наманганская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12.04.1996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Гарант. согл. между Правом РУ и ЕБРР (№ 146 от 23.11.1993 г., кред. линия ЕБРР-1) </w:t>
            </w:r>
            <w:hyperlink r:id="rId14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27.03.1996 г. № 123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22.02.2007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3 633,3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3 859,2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9 582,3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</w:t>
            </w:r>
            <w:r>
              <w:rPr>
                <w:rStyle w:val="a6"/>
                <w:color w:val="000000"/>
                <w:sz w:val="20"/>
                <w:szCs w:val="20"/>
              </w:rPr>
              <w:t xml:space="preserve">ставном фонде ООО «№amangan Qog'ozi» была выставлена на торги 37 раз, в т.ч.: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7, 14, 21 июня 2011 г. и 14, 21 и 28 января, 21, 28 ноября, 5, 12 и 19 декабря 2013 г. и 20, 27 февраля 2014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 xml:space="preserve"> — 20, 26, 29 сентября, 3 октября 2011 г. и 28 </w:t>
            </w:r>
            <w:r>
              <w:rPr>
                <w:color w:val="000000"/>
                <w:sz w:val="20"/>
                <w:szCs w:val="20"/>
              </w:rPr>
              <w:t>марта, 4, 11, 18 и 25 апреля 2013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оферта</w:t>
            </w:r>
            <w:r>
              <w:rPr>
                <w:color w:val="000000"/>
                <w:sz w:val="20"/>
                <w:szCs w:val="20"/>
              </w:rPr>
              <w:t xml:space="preserve"> — 13 февраля, 6 июня, 16 июля, 24 августа, 12 октября 2012 г., 20, 27 июня, 4, 11, 18 июля, 12, 19, 26 сентября и 3 и 10 октября 2013 г. 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несостоявшимис</w:t>
            </w:r>
            <w:r>
              <w:rPr>
                <w:color w:val="000000"/>
                <w:sz w:val="20"/>
                <w:szCs w:val="20"/>
              </w:rPr>
              <w:t xml:space="preserve">я. </w:t>
            </w:r>
            <w:r>
              <w:rPr>
                <w:color w:val="000000"/>
                <w:sz w:val="20"/>
                <w:szCs w:val="20"/>
              </w:rPr>
              <w:br/>
              <w:t xml:space="preserve">На сегодняшний день 100% доля банка выставлена на аукционные торги, проведение которых ожидается 6, 13 и 20 марта 2014 г.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«Oq Saroy Textile»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«Ок-сарой тукимачи»), Кашкадарьинская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6 015,6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япон. иены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29.05.2000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МН/13-02-03/13 3/326 от 05.01.2004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15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09.08.1999 г. № 381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24.01.2009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54 385,4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51 347,0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35 413,2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 целях привлечения стратегических инвесторов в текстильные предприятия Узнацбанка, в соответствии с </w:t>
            </w:r>
            <w:hyperlink r:id="rId16" w:history="1">
              <w:r>
                <w:rPr>
                  <w:rStyle w:val="a3"/>
                  <w:sz w:val="20"/>
                  <w:szCs w:val="20"/>
                </w:rPr>
                <w:t xml:space="preserve">постановлением </w:t>
              </w:r>
            </w:hyperlink>
            <w:r>
              <w:rPr>
                <w:color w:val="000000"/>
                <w:sz w:val="20"/>
                <w:szCs w:val="20"/>
              </w:rPr>
              <w:t>Президента Республики Узбекистан от 21.04.2006 года № ПП-330 «О мерах по финансовому озд</w:t>
            </w:r>
            <w:r>
              <w:rPr>
                <w:color w:val="000000"/>
                <w:sz w:val="20"/>
                <w:szCs w:val="20"/>
              </w:rPr>
              <w:t>оровлению предприятий текстильной промышленности и совершенствованию механизма реализации им хлопкового волокна» банком по текстильным предприятиям были подготовлены и внесены в Кабинет Министров Республики Узбекистан проекты конкурсной документации (письм</w:t>
            </w:r>
            <w:r>
              <w:rPr>
                <w:color w:val="000000"/>
                <w:sz w:val="20"/>
                <w:szCs w:val="20"/>
              </w:rPr>
              <w:t>о № СР-5651/24 от 19.08.2011 г.).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«Kosonsoy To'qimachi»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«Косонсой текмен»), Наманганская область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24,0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30.12.1996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 Кабинета Министров (№ 08-161 от 16.12.1996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17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08.01.1996 г. № 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30.12.2008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22 636,2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19 831,3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47 424,8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«Koson Textile»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«Косонсой текстиль»), Наманганская область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Залогодатель по кредиту СП «Косонсой текмен»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28.11.2008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877,6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1 623,9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6 866,9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 соответствии с поручениями Кабинета Министров Республики Узбекистан № 03/1-1059 от 5.09.2011 г., 17.10.2011 г. и 18.11.2011 г.: </w:t>
            </w:r>
            <w:r>
              <w:rPr>
                <w:color w:val="000000"/>
                <w:sz w:val="20"/>
                <w:szCs w:val="20"/>
              </w:rPr>
              <w:br/>
              <w:t>тендерные документации предприятий с</w:t>
            </w:r>
            <w:r>
              <w:rPr>
                <w:color w:val="000000"/>
                <w:sz w:val="20"/>
                <w:szCs w:val="20"/>
              </w:rPr>
              <w:t xml:space="preserve">огласованы с министерством экономики, министерством внешних экономических связей, инвестиций и торговли, министерством юстиции, министерством финансов, ГАК «Узбекенгилсаноат», Госкомимуществом, Государственным налоговым комитетом и Госкомдемонополизации;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17.11.2011 г. тендерные документации внесены в Кабинет Министров для дальнейшего утверждения и объявления тендерных торгов на очередном заседании Правительственной комиссии по отбору инвесторов и доверительных управляющих инвестиционными активами для предп</w:t>
            </w:r>
            <w:r>
              <w:rPr>
                <w:color w:val="000000"/>
                <w:sz w:val="20"/>
                <w:szCs w:val="20"/>
              </w:rPr>
              <w:t xml:space="preserve">риятий текстильной промышленности, созданной </w:t>
            </w:r>
            <w:hyperlink r:id="rId18" w:history="1">
              <w:r>
                <w:rPr>
                  <w:rStyle w:val="a3"/>
                  <w:sz w:val="20"/>
                  <w:szCs w:val="20"/>
                </w:rPr>
                <w:t>Постановлением</w:t>
              </w:r>
            </w:hyperlink>
            <w:r>
              <w:rPr>
                <w:color w:val="000000"/>
                <w:sz w:val="20"/>
                <w:szCs w:val="20"/>
              </w:rPr>
              <w:t xml:space="preserve"> Президента Республики Узбекистан от 21.04.2006 года № ПП-330;</w:t>
            </w:r>
            <w:r>
              <w:rPr>
                <w:color w:val="000000"/>
                <w:sz w:val="20"/>
                <w:szCs w:val="20"/>
              </w:rPr>
              <w:br/>
              <w:t>27.12.2011 года в Кабинете Министров Республики Узбекистан проведена презентация о</w:t>
            </w:r>
            <w:r>
              <w:rPr>
                <w:color w:val="000000"/>
                <w:sz w:val="20"/>
                <w:szCs w:val="20"/>
              </w:rPr>
              <w:t xml:space="preserve"> текущем состоянии ООО «Чиноз Текстиль», «Ок сарой текстиль», «Биллур Текс», «Косонсой Тукимачи», «Нам текс» и «Хумо Тукимачи» для дальнейшего объявления тендерных торгов. </w:t>
            </w:r>
            <w:r>
              <w:rPr>
                <w:color w:val="000000"/>
                <w:sz w:val="20"/>
                <w:szCs w:val="20"/>
              </w:rPr>
              <w:br/>
              <w:t>Кабинетом Министров Республики Узбекистан 20 апреля 2012 года поручено Минэкономики</w:t>
            </w:r>
            <w:r>
              <w:rPr>
                <w:color w:val="000000"/>
                <w:sz w:val="20"/>
                <w:szCs w:val="20"/>
              </w:rPr>
              <w:t xml:space="preserve">, Узнацбанку Госкомдемонополизации и ГАК «Узбекенгилсаноат» обеспечить реализацию новым инвесторам долей Узнацбанка в уставных фондах текстильных предприятий банка в установленном порядке.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«Royal Silk»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(бывшее ОАО «Булокбоши ипаги»), Андижанская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Гарантия Минфина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(№ СР/07-09/4-410 от 30.08.2005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19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26.04.2001 г. № 193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2 761,1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4 386,0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3 476,9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«Chinoz Textile»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«Чиноз тукимачи»), Ташкентская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5 696,6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япон. 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28.05.1999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 Минфина (№ РА/24-02-03/102 от 12.08.1999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20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29.01.1999 г. № 44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35 376,7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35 544,0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57 574,5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ООО «Nam Tex»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(бывшее СП «Аснам текстиль»), Наманганская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11.07.1994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 Кабинета Министров (№ 06-172 от 22.09.1994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21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23.08.1995 г. № 337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23.06.2009 г.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09.04.2012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10 787,0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10 203,7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19 753,6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«Kurgan Tex»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ИП «Миматаш»), Андижанская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03.12.2001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 Кабинета Министров (№ МН/13-03-03/57-1/272 от 07.01.2002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22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07.03.2001 г. № 114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12.08.2011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40 251,0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40 900,4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38 892,5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«Beshariq To'qimachi»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«Бестекс»), Ферганская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16,6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05.06.2002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 Минфина (№ МН/13-03-03/13-10/290 от 19.07.2002 г.)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23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06.09.2001 г. № 363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13.09.2012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23 112,7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22 881,6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1 281,6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«Nukus Textile»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(бывшее ОАО «Катекс»), Республика Каракалпакстан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27.05.1996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Гарант. согл. между Прав-ом РУ и ЕБРР (№ 146 от 23.11.1993 г., кред. линия ЕБРР-1) </w:t>
            </w:r>
            <w:hyperlink r:id="rId24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27.03.1996 г. № 123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16.10.2009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3 782,5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10 826,0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17 723,3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 сегодняшнего дня вышеуказанными министерствами и ведомствами результаты рассмотрения указанных вопросов не внесены в Правительственную комиссию по отбору инвесторов и доверительных управляющих инвестиционными активами для предприятий текстильной промышл</w:t>
            </w:r>
            <w:r>
              <w:rPr>
                <w:color w:val="000000"/>
                <w:sz w:val="20"/>
                <w:szCs w:val="20"/>
              </w:rPr>
              <w:t>енности для принятия решения об объявлении тендерных торгов.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«Tashkent Palace New»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«Tashkent Palace»), г. Ташкент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25.11.2002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ГарантияАКИБ «Ипотека-банк» на сумму 4,2 млн 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25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02.09.2002 г. № 310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11.01.2010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26 095,9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33 189,6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«Tashkent Palace New» была выставлена на торги 8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</w:t>
            </w:r>
            <w:r>
              <w:rPr>
                <w:rStyle w:val="a6"/>
                <w:color w:val="000000"/>
                <w:sz w:val="20"/>
                <w:szCs w:val="20"/>
              </w:rPr>
              <w:t>цион</w:t>
            </w:r>
            <w:r>
              <w:rPr>
                <w:color w:val="000000"/>
                <w:sz w:val="20"/>
                <w:szCs w:val="20"/>
              </w:rPr>
              <w:t xml:space="preserve"> — 14, 16, 19 и 21 декабря 2011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 xml:space="preserve"> — 6, 9, 13 и 16 февраля 2012 г.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покупателей, торги признаны несостоявшимися.</w:t>
            </w:r>
            <w:r>
              <w:rPr>
                <w:color w:val="000000"/>
                <w:sz w:val="20"/>
                <w:szCs w:val="20"/>
              </w:rPr>
              <w:br/>
              <w:t>На сегодняшний день между компанией «Нotel Lotte Co., Ltd» (Корея), Узнацбанком и ООО «Tashkent Pal</w:t>
            </w:r>
            <w:r>
              <w:rPr>
                <w:color w:val="000000"/>
                <w:sz w:val="20"/>
                <w:szCs w:val="20"/>
              </w:rPr>
              <w:t>ace New» подписано Соглашение об управлении гостиничного комплекса, которым предусматривается осуществление мероприятий по техническому переоснащению гостиничного комплекса.</w:t>
            </w:r>
            <w:r>
              <w:rPr>
                <w:color w:val="000000"/>
                <w:sz w:val="20"/>
                <w:szCs w:val="20"/>
              </w:rPr>
              <w:br/>
              <w:t>Реализация предприятия или 100% доли Узнацбанка в уставном фонде ООО «Tashkent Pal</w:t>
            </w:r>
            <w:r>
              <w:rPr>
                <w:color w:val="000000"/>
                <w:sz w:val="20"/>
                <w:szCs w:val="20"/>
              </w:rPr>
              <w:t xml:space="preserve">ace New» будет осуществлена после выполнения обязательств по постановлению Президента Республики Узбекистан от 20.06.2013 г. № ПП-1986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«Nukus Agro»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предприятие «Каракалпак-томат»), Республика Каракалпакстан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долл. США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17.05.2000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Кредит. согл. между Прав-ом РУ и АБР (от 13.07.1997г. №1504-UZB, кред. линия АБР-1).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hyperlink r:id="rId26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14.03.1997 г. № 146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26.04.2010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853,4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1 757,0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5 819,1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«Nukus Agro» была выставлена на торги 37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17, 24, 31 октября 2011 г., 14, 21, 28 января, 21, 28 ноября, 5, 12 и 19 декабря 2013 г. и 20, 27 февраля 2014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— 6, 9, 12,</w:t>
            </w:r>
            <w:r>
              <w:rPr>
                <w:color w:val="000000"/>
                <w:sz w:val="20"/>
                <w:szCs w:val="20"/>
              </w:rPr>
              <w:t xml:space="preserve"> 16 декабря 2011 г., 28 марта, 4, 11, 18 и 25 апреля 2013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оферта</w:t>
            </w:r>
            <w:r>
              <w:rPr>
                <w:color w:val="000000"/>
                <w:sz w:val="20"/>
                <w:szCs w:val="20"/>
              </w:rPr>
              <w:t xml:space="preserve"> — 1 февраля, 6 июня, 16 июля, 27 августа, 12 октября 2012 г., 20, 27 июня, 4, 11, 18 июля 2013 г., 12, 19, 26 сентября, 3 и 10 октября 2013 г.</w:t>
            </w:r>
            <w:r>
              <w:rPr>
                <w:color w:val="000000"/>
                <w:sz w:val="20"/>
                <w:szCs w:val="20"/>
              </w:rPr>
              <w:br/>
              <w:t xml:space="preserve">В связи с отсутствием заявок от покупателей </w:t>
            </w:r>
            <w:r>
              <w:rPr>
                <w:color w:val="000000"/>
                <w:sz w:val="20"/>
                <w:szCs w:val="20"/>
              </w:rPr>
              <w:t xml:space="preserve">торги признаны несостоявшимися. </w:t>
            </w:r>
            <w:r>
              <w:rPr>
                <w:color w:val="000000"/>
                <w:sz w:val="20"/>
                <w:szCs w:val="20"/>
              </w:rPr>
              <w:br/>
              <w:t xml:space="preserve">На сегодняшний день 100% доля банка выставлена на аукционные торги, проведение которых ожидается 6, 13 и 20 марта 2014 г.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«Bio Mikrel»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«Микрел»), Ташкентская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21.11.1996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Гарант. согл. между Прав-ом РУ и ЕБРР (от 23.11.1993 г. № 146, кред. линия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ЕБРР-1) </w:t>
            </w:r>
            <w:hyperlink r:id="rId27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27.03.1996 г. № 123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26.09.2007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1 299,1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2 179,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11 792,14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«Bio Mikrel» была выставлена на торги 18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14, 21, 28 января, 21, 28 ноября, 5, 12, 19 декабря 2013 г.;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>— 28 марта, 4, 11, 18, 25 апреля 2013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оферта</w:t>
            </w:r>
            <w:r>
              <w:rPr>
                <w:color w:val="000000"/>
                <w:sz w:val="20"/>
                <w:szCs w:val="20"/>
              </w:rPr>
              <w:t xml:space="preserve"> — 20, 27 июня, 4, 11</w:t>
            </w:r>
            <w:r>
              <w:rPr>
                <w:color w:val="000000"/>
                <w:sz w:val="20"/>
                <w:szCs w:val="20"/>
              </w:rPr>
              <w:t xml:space="preserve"> и 18 июля 2013 г.</w:t>
            </w:r>
            <w:r>
              <w:rPr>
                <w:color w:val="000000"/>
                <w:sz w:val="20"/>
                <w:szCs w:val="20"/>
              </w:rPr>
              <w:br/>
              <w:t>В связи с отсутствием заявок от покупателей торги признаны несостоявшимися.</w:t>
            </w:r>
            <w:r>
              <w:rPr>
                <w:color w:val="000000"/>
                <w:sz w:val="20"/>
                <w:szCs w:val="20"/>
              </w:rPr>
              <w:br/>
              <w:t xml:space="preserve">На сегодняшний день 100% доля банка выставлена на конкурсные торги.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«Asaka Mak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» (бывшее СП «Фам»), Андижанская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11.04.1997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Гарант. согл. между Прав-ом РУ и ЕБРР (от 23.11.1993 г. № 146, кред. линия ЕБРР-1) </w:t>
            </w:r>
            <w:hyperlink r:id="rId28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27.03.1996 г. № 123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29.12.2008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1 938,6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4 434,8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4 832,8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«Asaka Mak» была выставлена на торги 18 раз, в т. ч: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17, 24 и 31 октября 2011 г., 3, 10, 17, 24, 31 октября, 26 декабря 2013 г., 2, 9, 16 и 23 января 2014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— 6, 9, 12 и 16 декабр</w:t>
            </w:r>
            <w:r>
              <w:rPr>
                <w:color w:val="000000"/>
                <w:sz w:val="20"/>
                <w:szCs w:val="20"/>
              </w:rPr>
              <w:t>я 2011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оферта</w:t>
            </w:r>
            <w:r>
              <w:rPr>
                <w:color w:val="000000"/>
                <w:sz w:val="20"/>
                <w:szCs w:val="20"/>
              </w:rPr>
              <w:t xml:space="preserve"> — 1 февраля 2012 г.</w:t>
            </w:r>
            <w:r>
              <w:rPr>
                <w:color w:val="000000"/>
                <w:sz w:val="20"/>
                <w:szCs w:val="20"/>
              </w:rPr>
              <w:br/>
              <w:t>По итогам торгов посредством публичной оферты победителем было признано ООО «Real Food Products». В последующем в связи с невыполнением покупателем обязательств по оплате авансового платежа (15% от суммы выкупного плат</w:t>
            </w:r>
            <w:r>
              <w:rPr>
                <w:color w:val="000000"/>
                <w:sz w:val="20"/>
                <w:szCs w:val="20"/>
              </w:rPr>
              <w:t>ежа) договор купли-продажи расторгнут в одностороннем порядке.</w:t>
            </w:r>
            <w:r>
              <w:rPr>
                <w:color w:val="000000"/>
                <w:sz w:val="20"/>
                <w:szCs w:val="20"/>
              </w:rPr>
              <w:br/>
              <w:t xml:space="preserve">На сегодняшний день 100% доля банка выставлена на конкурсные торги. Проведение аукционных торгов ожидается 11, 13, 18 и 20 марта 2014 г.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«Vodiy Muzqaymog'i»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(бывшее ПКФ «Нилуфар-Д»), Андижанская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12.03.1999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Кред. согл. между Прав-ом РУ и АБР (от 13.07.1997г. №1504-UZB, кред.линия АБР-1) </w:t>
            </w:r>
            <w:hyperlink r:id="rId29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нистров от 14.03.1997 г. № 146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15.08.2008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575,0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4 163,4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«Vodiy Muzqaymog'i» была выставлена на торги 18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7, 14, 21 июня 2011 г., 3, 10, 17, 24, 31 октября 2013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— 20, 26, 29 сентября и 3 октября 2011 г., 26 декабря 2013 г., 2, 9, 16 и 23 января 2014 г.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оферта </w:t>
            </w:r>
            <w:r>
              <w:rPr>
                <w:color w:val="000000"/>
                <w:sz w:val="20"/>
                <w:szCs w:val="20"/>
              </w:rPr>
              <w:t>— 13 февраля 2012 г.</w:t>
            </w:r>
            <w:r>
              <w:rPr>
                <w:color w:val="000000"/>
                <w:sz w:val="20"/>
                <w:szCs w:val="20"/>
              </w:rPr>
              <w:br/>
              <w:t>По итогам торгов публичной оферты победителем было признано ООО «Arjun Investment». В последующем в связи с отсутствием возможности при</w:t>
            </w:r>
            <w:r>
              <w:rPr>
                <w:color w:val="000000"/>
                <w:sz w:val="20"/>
                <w:szCs w:val="20"/>
              </w:rPr>
              <w:t>обретения со стороны покупателя, доля банка не реализована.</w:t>
            </w:r>
            <w:r>
              <w:rPr>
                <w:color w:val="000000"/>
                <w:sz w:val="20"/>
                <w:szCs w:val="20"/>
              </w:rPr>
              <w:br/>
              <w:t xml:space="preserve">На сегодняшний день 100% доля банка выставлена на публичную оферту, проведение которой ожидается 11, 13, 18 и 20 марта 2014 г.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«Asia Sokato»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(бывшее СП «Аль осиё»), Андижанская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23.05.1996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Гарант. согл. между Прав-ом РУ и ЕБРР (от 23.11.1993 г. № 146, кред. линия ЕБРР-1) </w:t>
            </w:r>
            <w:hyperlink r:id="rId30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27.03.1996 г. № 123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02.06.2006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563,4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1 461,8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6 753,6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«Asia Sokato» была выставлена на торги 18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17, 24, 31 октября 2011 г., 3, 10, 17, 24, 31 октября 2013 г.;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</w:t>
            </w:r>
            <w:r>
              <w:rPr>
                <w:rStyle w:val="a6"/>
                <w:color w:val="000000"/>
                <w:sz w:val="20"/>
                <w:szCs w:val="20"/>
              </w:rPr>
              <w:t>нкурс</w:t>
            </w:r>
            <w:r>
              <w:rPr>
                <w:color w:val="000000"/>
                <w:sz w:val="20"/>
                <w:szCs w:val="20"/>
              </w:rPr>
              <w:t xml:space="preserve"> — 6, 9, 12 и 16 декабря 2011 г., 26 декабря 2013 г., 2, 9, 16 и 23 января 2014 г.;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оферта</w:t>
            </w:r>
            <w:r>
              <w:rPr>
                <w:color w:val="000000"/>
                <w:sz w:val="20"/>
                <w:szCs w:val="20"/>
              </w:rPr>
              <w:t xml:space="preserve"> — 1 февраля 2012 г.</w:t>
            </w:r>
            <w:r>
              <w:rPr>
                <w:color w:val="000000"/>
                <w:sz w:val="20"/>
                <w:szCs w:val="20"/>
              </w:rPr>
              <w:br/>
              <w:t>По итогам торгов публичной оферты победителем было признано ООО «Arjun Investment», в последующем в связи с отсутствием возможности покупат</w:t>
            </w:r>
            <w:r>
              <w:rPr>
                <w:color w:val="000000"/>
                <w:sz w:val="20"/>
                <w:szCs w:val="20"/>
              </w:rPr>
              <w:t>еля доля банка не была реализована.</w:t>
            </w:r>
            <w:r>
              <w:rPr>
                <w:color w:val="000000"/>
                <w:sz w:val="20"/>
                <w:szCs w:val="20"/>
              </w:rPr>
              <w:br/>
              <w:t>На сегодняшний день 100% доля банка выставлена на публичную оферту, проведение которой ожидается 11, 13, 18 и 20 марта 2014 г.</w:t>
            </w:r>
          </w:p>
        </w:tc>
      </w:tr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«Fresco»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(бывшее СП ООО «Effem Jus» и ФХ «Зарзамин»), Ташкентская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12.06.2001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31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24.04.2000 г. № 159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18.08.2009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2 177,7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3 796,8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9 629,7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100% доля банка в уставном фонде ООО «Fresco» была выставлена на торги 21 раз,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— 14, 16, 19, 21 декабря 2011 г., 1, 8, 15, 22, 29 августа, 5 сентября, 21, 28 ноября, 5, 12 и 19 декабря 2013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 xml:space="preserve"> — 6, 9, 13, 16 февраль 2012</w:t>
            </w:r>
            <w:r>
              <w:rPr>
                <w:color w:val="000000"/>
                <w:sz w:val="20"/>
                <w:szCs w:val="20"/>
              </w:rPr>
              <w:t xml:space="preserve"> г.;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оферта</w:t>
            </w:r>
            <w:r>
              <w:rPr>
                <w:color w:val="000000"/>
                <w:sz w:val="20"/>
                <w:szCs w:val="20"/>
              </w:rPr>
              <w:t xml:space="preserve"> — 26 марта, 6 июня 2012 г.</w:t>
            </w:r>
            <w:r>
              <w:rPr>
                <w:color w:val="000000"/>
                <w:sz w:val="20"/>
                <w:szCs w:val="20"/>
              </w:rPr>
              <w:br/>
              <w:t>По итогам торгов посредством публичной оферты победителем было признано ИП ООО «NUKUS EXTRACT». В связи с отказом покупателя доля банка не была реализована.</w:t>
            </w:r>
            <w:r>
              <w:rPr>
                <w:color w:val="000000"/>
                <w:sz w:val="20"/>
                <w:szCs w:val="20"/>
              </w:rPr>
              <w:br/>
              <w:t>На сегодняшний день 100% доля банка выставлена на конкурсные</w:t>
            </w:r>
            <w:r>
              <w:rPr>
                <w:color w:val="000000"/>
                <w:sz w:val="20"/>
                <w:szCs w:val="20"/>
              </w:rPr>
              <w:t xml:space="preserve"> торги. 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14.08.2006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23.09.2010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06.08.2002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25.02.2011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240,4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«Urg Tex»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«Хоразм Нуртоп»), Хорезмская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21.12.2000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Гарант. согл. между Прав-ом РУ и ЕБРР (от 23.11.1993 г. № 146, кред. линия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ЕБРР-1). </w:t>
            </w:r>
            <w:hyperlink r:id="rId32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Постановление 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Кабинета Министров от 13.05.1999 г. № 243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24.05.2013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7 763,6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7 983,5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5 872,8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Определением Хозяйственного суда Хорезмской области от 11.04.2013 г. было утверждено решение собрания кредиторов СП «Хоразм Нуртоп» о передаче имущества фабрики банку по рыночной стоимости. </w:t>
            </w:r>
            <w:r>
              <w:rPr>
                <w:color w:val="000000"/>
                <w:sz w:val="20"/>
                <w:szCs w:val="20"/>
              </w:rPr>
              <w:br/>
              <w:t>Реализация предприятия или 100% доли Узнацбан</w:t>
            </w:r>
            <w:r>
              <w:rPr>
                <w:color w:val="000000"/>
                <w:sz w:val="20"/>
                <w:szCs w:val="20"/>
              </w:rPr>
              <w:t xml:space="preserve">ка в уставном фонде ООО «Urg Tex» будет осуществлена после выполнения обязательств по постановлению Президента Республики Узбекистан от 22.11.2012 г. № ПП-1856. </w:t>
            </w:r>
          </w:p>
        </w:tc>
      </w:tr>
      <w:tr w:rsidR="00000000">
        <w:trPr>
          <w:divId w:val="87699909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Всего по Узнацбанку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568 584,3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706 087,9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885 298,4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Банк Асака</w:t>
            </w:r>
          </w:p>
        </w:tc>
      </w:tr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«Асака Коттон Импекс»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«Узмедкоттон»), Ташкентская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0,68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31.12.2001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Здания и сооружения; приобретаемое оборудование; страхов. полис СА «Мадад».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Распоряжение Кабинета Министров от 13.12.2000 г. № 688-ф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29.09.2007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4 980,3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7 874,1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10 953,8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Доля банка в уставном фонде ООО «Асака Коттон Импекс» была выставлена на торги 3 раза, в т. ч.: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аукцион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— 7, 22 августа и 11 сентября 2012 г. Имеется предложение от потенциального инвестора — ИП «Сириус Пресс» по реализации доли банка в уставном фонде предприятия по рыночной стоимости. 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01.07.2002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СП «Сарбонтекс»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Сырдаринская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Технологич. оборудование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hyperlink r:id="rId33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31.12.1999 г. № 553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08.02.2011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13 635,8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8 976,1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28 463,1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Банком проведены переговоры с рядом фармацевтических предприятий, в т.ч.: ИП ООО «Asklepiy», ООО «ATM Partners», ООО «Jurabek Laboratories», ООО «Альянс» (Россия) и др. </w:t>
            </w:r>
            <w:r>
              <w:rPr>
                <w:color w:val="000000"/>
                <w:sz w:val="20"/>
                <w:szCs w:val="20"/>
              </w:rPr>
              <w:br/>
              <w:t>После изучения объекта и по итогам переговоров со стороны всех предприятий было отказа</w:t>
            </w:r>
            <w:r>
              <w:rPr>
                <w:color w:val="000000"/>
                <w:sz w:val="20"/>
                <w:szCs w:val="20"/>
              </w:rPr>
              <w:t>но из-за высокой стоимости имущественного комплекса.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13.08.2001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 Минфина (№ РА/27-02-03/187, 188 от 22.09.2000 г.)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СП «Универсалфарм»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г. Ташкент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3,4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31.12.1998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Здания и сооруж-я, готовая продукция; оборудование по производству медикаментов; недвижимость (здания и сооруж-я по ул. Мовароуннахр, 4)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Гарант. согл. между Прав-ом РУ и ЕБРР от 31.01.1997 г. кред.линия ЕБРР-2. ПКМ от 20.01.1997 г. </w:t>
            </w:r>
            <w:hyperlink r:id="rId34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№ 31 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18.03.2011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9 082,9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9 104,9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13 526,7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Совместно с хокимиятом г. Ташкента была привлечена польская компания «Контрактус» для реализации проекта по производству инсулина на базе бывшего СП «Универсал-фарм».</w:t>
            </w:r>
            <w:r>
              <w:rPr>
                <w:color w:val="000000"/>
                <w:sz w:val="20"/>
                <w:szCs w:val="20"/>
              </w:rPr>
              <w:br/>
              <w:t>В связ</w:t>
            </w:r>
            <w:r>
              <w:rPr>
                <w:color w:val="000000"/>
                <w:sz w:val="20"/>
                <w:szCs w:val="20"/>
              </w:rPr>
              <w:t xml:space="preserve">и с превышением требований банка рыночной стоимости имущества предприятие не было реализовано. </w:t>
            </w: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31.12.2001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06.09.2002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31.01.2003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72B73">
            <w:pPr>
              <w:rPr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СП «Каракультекс»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Бухарская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29.02.2000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Гарант. согл. между Прав-ом РУ и ЕБРР (от 31.01.1997 г., кред. лин. ЕБРР) </w:t>
            </w:r>
            <w:hyperlink r:id="rId35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20.01.1997 г. № 31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10.10.2012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15 608,8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17 772,4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24 330,3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Для восстановления производственной деятельности на предприятии необходимы инвестиции на сумму порядке 12,0 млрд сум. и 4,1 млн. долл. США, что приведет к увеличению выкупной стоимости предприятия и отсутствию заинтересованности со стороны инвес</w:t>
            </w:r>
            <w:r>
              <w:rPr>
                <w:color w:val="000000"/>
                <w:sz w:val="20"/>
                <w:szCs w:val="20"/>
              </w:rPr>
              <w:t>торов.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«Осиё Асака Модель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» (бывшее СП «Дельта Инвест»), г. Ташкент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долл. США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08.02.2002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Недвижимое имущество 3-этажное адм. здание хокимиата; оборудование, приобретаемое за счет кредита.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Кредит. согл. между Прав-ом РУ и АБР (от 09.03.2001 г. №1799-UZB, кред. лин. АБР) </w:t>
            </w:r>
            <w:hyperlink r:id="rId36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Постановление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Кабинета Министров от 06.02.2001 г. № 69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24.11.2009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2 100,0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3 010,0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5 720,6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</w:t>
            </w:r>
            <w:r>
              <w:rPr>
                <w:color w:val="000000"/>
                <w:sz w:val="20"/>
                <w:szCs w:val="20"/>
              </w:rPr>
              <w:t>м земельного участка и отдельного собственного входа в здание, а также превышением требований банка рыночной стоимости имущества проведенные переговоры с заинтересованными инвесторами не дали положительных результатов.</w:t>
            </w:r>
          </w:p>
        </w:tc>
      </w:tr>
      <w:tr w:rsidR="00000000">
        <w:trPr>
          <w:divId w:val="87699909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Всего по Асака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45 407,9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46 737,5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82 994,5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7699909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Ипотека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87699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ООО «Каткалъатекс»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(бывшее СП «Шовоттекс»), Хорезмская область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30.08.2003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Залог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Гарантия Минфина (№ РА/24-02-03/71 от 15.04.1999 г.) Постановление Кабинета Министров от 28.01.1998 г. № 38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2 224,5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10 288,6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9 774,2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 связи с нереализацией предприятия в период банкротства имущество СП «Шовоттекс» принято банком по </w:t>
            </w:r>
            <w:r>
              <w:rPr>
                <w:color w:val="000000"/>
                <w:sz w:val="20"/>
                <w:szCs w:val="20"/>
              </w:rPr>
              <w:t>ликвидационной стоимости.</w:t>
            </w:r>
            <w:r>
              <w:rPr>
                <w:color w:val="000000"/>
                <w:sz w:val="20"/>
                <w:szCs w:val="20"/>
              </w:rPr>
              <w:br/>
              <w:t>Согласно договору от 16.01.2012 г. № 3, подписанного между ООО «Каткалъа Текс» и территориальным управлением Госкомимущества по Хорезмской области имущество, находящееся на территории ООО «Каткалъа Текс» (ранее переданное местному</w:t>
            </w:r>
            <w:r>
              <w:rPr>
                <w:color w:val="000000"/>
                <w:sz w:val="20"/>
                <w:szCs w:val="20"/>
              </w:rPr>
              <w:t xml:space="preserve"> хокимияту), было принято банком по нулевой стоимости с внесением инвестиции в размере 3,5 млн долл. США. </w:t>
            </w:r>
            <w:r>
              <w:rPr>
                <w:color w:val="000000"/>
                <w:sz w:val="20"/>
                <w:szCs w:val="20"/>
              </w:rPr>
              <w:br/>
              <w:t xml:space="preserve">На сегодняшний день обязательство банка выполнено. Предприятие реализовано новому инвестору ООО «Виктори символ» в июле 2012 г. </w:t>
            </w:r>
            <w:r>
              <w:rPr>
                <w:color w:val="000000"/>
                <w:sz w:val="20"/>
                <w:szCs w:val="20"/>
              </w:rPr>
              <w:br/>
              <w:t>Инвестором принимают</w:t>
            </w:r>
            <w:r>
              <w:rPr>
                <w:color w:val="000000"/>
                <w:sz w:val="20"/>
                <w:szCs w:val="20"/>
              </w:rPr>
              <w:t>ся меры по расширению производства. Однако из-за нехватки инвестиционных ресурсов инвестора возникает риск невыполнения инвестором принятых инвестиционных обязательств, в связи с чем банком рассматривается вопрос по возврату имущества и реализации новому и</w:t>
            </w:r>
            <w:r>
              <w:rPr>
                <w:color w:val="000000"/>
                <w:sz w:val="20"/>
                <w:szCs w:val="20"/>
              </w:rPr>
              <w:t xml:space="preserve">нвестору. </w:t>
            </w:r>
          </w:p>
        </w:tc>
      </w:tr>
      <w:tr w:rsidR="00000000">
        <w:trPr>
          <w:divId w:val="87699909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Всего по Ипотека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2 224,5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10 288,6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972B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9 774,2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972B73">
            <w:pPr>
              <w:rPr>
                <w:rFonts w:eastAsia="Times New Roman"/>
                <w:color w:val="000000"/>
              </w:rPr>
            </w:pPr>
          </w:p>
        </w:tc>
      </w:tr>
    </w:tbl>
    <w:p w:rsidR="00972B73" w:rsidRDefault="00972B73">
      <w:pPr>
        <w:divId w:val="87699909"/>
        <w:rPr>
          <w:rFonts w:eastAsia="Times New Roman"/>
        </w:rPr>
      </w:pPr>
    </w:p>
    <w:sectPr w:rsidR="0097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58CD"/>
    <w:rsid w:val="00972B73"/>
    <w:rsid w:val="00A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09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9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16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6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667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67">
      <w:marLeft w:val="0"/>
      <w:marRight w:val="0"/>
      <w:marTop w:val="0"/>
      <w:marBottom w:val="0"/>
      <w:div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divBdr>
    </w:div>
    <w:div w:id="131649431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89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07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49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26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1622607" TargetMode="External"/><Relationship Id="rId13" Type="http://schemas.openxmlformats.org/officeDocument/2006/relationships/hyperlink" Target="file:///C:\pages\getpage.aspx%3flact_id=1553565" TargetMode="External"/><Relationship Id="rId18" Type="http://schemas.openxmlformats.org/officeDocument/2006/relationships/hyperlink" Target="file:///C:\pages\getpage.aspx%3flact_id=1004419" TargetMode="External"/><Relationship Id="rId26" Type="http://schemas.openxmlformats.org/officeDocument/2006/relationships/hyperlink" Target="file:///C:\pages\getpage.aspx%3flact_id=160209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pages\getpage.aspx%3flact_id=469215" TargetMode="External"/><Relationship Id="rId34" Type="http://schemas.openxmlformats.org/officeDocument/2006/relationships/hyperlink" Target="file:///C:\pages\getpage.aspx%3flact_id=2288464" TargetMode="External"/><Relationship Id="rId7" Type="http://schemas.openxmlformats.org/officeDocument/2006/relationships/hyperlink" Target="file:///C:\pages\getpage.aspx%3flact_id=1671337" TargetMode="External"/><Relationship Id="rId12" Type="http://schemas.openxmlformats.org/officeDocument/2006/relationships/hyperlink" Target="file:///C:\pages\getpage.aspx%3flact_id=469215" TargetMode="External"/><Relationship Id="rId17" Type="http://schemas.openxmlformats.org/officeDocument/2006/relationships/hyperlink" Target="file:///C:\pages\getpage.aspx%3flact_id=1618394" TargetMode="External"/><Relationship Id="rId25" Type="http://schemas.openxmlformats.org/officeDocument/2006/relationships/hyperlink" Target="file:///C:\pages\getpage.aspx%3flact_id=563973" TargetMode="External"/><Relationship Id="rId33" Type="http://schemas.openxmlformats.org/officeDocument/2006/relationships/hyperlink" Target="file:///C:\pages\getpage.aspx%3flact_id=1593635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pages\getpage.aspx%3flact_id=1004419" TargetMode="External"/><Relationship Id="rId20" Type="http://schemas.openxmlformats.org/officeDocument/2006/relationships/hyperlink" Target="file:///C:\pages\getpage.aspx%3flact_id=1557991" TargetMode="External"/><Relationship Id="rId29" Type="http://schemas.openxmlformats.org/officeDocument/2006/relationships/hyperlink" Target="file:///C:\pages\getpage.aspx%3flact_id=1602092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tInAct1(2362223,2362773)" TargetMode="External"/><Relationship Id="rId11" Type="http://schemas.openxmlformats.org/officeDocument/2006/relationships/hyperlink" Target="file:///C:\pages\getpage.aspx%3flact_id=849887" TargetMode="External"/><Relationship Id="rId24" Type="http://schemas.openxmlformats.org/officeDocument/2006/relationships/hyperlink" Target="file:///C:\pages\getpage.aspx%3flact_id=2298009" TargetMode="External"/><Relationship Id="rId32" Type="http://schemas.openxmlformats.org/officeDocument/2006/relationships/hyperlink" Target="file:///C:\pages\getpage.aspx%3flact_id=1559253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pages\getpage.aspx%3flact_id=1412631" TargetMode="External"/><Relationship Id="rId15" Type="http://schemas.openxmlformats.org/officeDocument/2006/relationships/hyperlink" Target="file:///C:\pages\getpage.aspx%3flact_id=2297696" TargetMode="External"/><Relationship Id="rId23" Type="http://schemas.openxmlformats.org/officeDocument/2006/relationships/hyperlink" Target="file:///C:\pages\getpage.aspx%3flact_id=1557096" TargetMode="External"/><Relationship Id="rId28" Type="http://schemas.openxmlformats.org/officeDocument/2006/relationships/hyperlink" Target="file:///C:\pages\getpage.aspx%3flact_id=2298009" TargetMode="External"/><Relationship Id="rId36" Type="http://schemas.openxmlformats.org/officeDocument/2006/relationships/hyperlink" Target="file:///C:\pages\getpage.aspx%3flact_id=1679940" TargetMode="External"/><Relationship Id="rId10" Type="http://schemas.openxmlformats.org/officeDocument/2006/relationships/hyperlink" Target="file:///C:\pages\getpage.aspx%3flact_id=770479" TargetMode="External"/><Relationship Id="rId19" Type="http://schemas.openxmlformats.org/officeDocument/2006/relationships/hyperlink" Target="file:///C:\pages\getpage.aspx%3flact_id=1553832" TargetMode="External"/><Relationship Id="rId31" Type="http://schemas.openxmlformats.org/officeDocument/2006/relationships/hyperlink" Target="file:///C:\pages\getpage.aspx%3flact_id=155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ages\getpage.aspx%3flact_id=1557911" TargetMode="External"/><Relationship Id="rId14" Type="http://schemas.openxmlformats.org/officeDocument/2006/relationships/hyperlink" Target="file:///C:\pages\getpage.aspx%3flact_id=2298009" TargetMode="External"/><Relationship Id="rId22" Type="http://schemas.openxmlformats.org/officeDocument/2006/relationships/hyperlink" Target="file:///C:\pages\getpage.aspx%3flact_id=1555057" TargetMode="External"/><Relationship Id="rId27" Type="http://schemas.openxmlformats.org/officeDocument/2006/relationships/hyperlink" Target="file:///C:\pages\getpage.aspx%3flact_id=2298009" TargetMode="External"/><Relationship Id="rId30" Type="http://schemas.openxmlformats.org/officeDocument/2006/relationships/hyperlink" Target="file:///C:\pages\getpage.aspx%3flact_id=2298009" TargetMode="External"/><Relationship Id="rId35" Type="http://schemas.openxmlformats.org/officeDocument/2006/relationships/hyperlink" Target="file:///C:\pages\getpage.aspx%3flact_id=2288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2018-02-19T19:12:00Z</dcterms:created>
  <dcterms:modified xsi:type="dcterms:W3CDTF">2018-02-19T19:12:00Z</dcterms:modified>
</cp:coreProperties>
</file>